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5A53AD" w14:textId="63762903" w:rsidR="00C61338" w:rsidRDefault="00000000">
      <w:pPr>
        <w:snapToGrid w:val="0"/>
        <w:jc w:val="left"/>
        <w:rPr>
          <w:rFonts w:ascii="Times New Roman" w:hAnsi="Times New Roman"/>
          <w:sz w:val="44"/>
          <w:szCs w:val="44"/>
          <w:lang w:val="mn-MN"/>
        </w:rPr>
      </w:pPr>
      <w:r>
        <w:rPr>
          <w:rFonts w:ascii="Times New Roman" w:hAnsi="Times New Roman"/>
          <w:sz w:val="44"/>
          <w:szCs w:val="44"/>
          <w:lang w:val="mn-MN" w:eastAsia="en-US"/>
        </w:rPr>
        <w:t>Баярхүүгийн Баттүвшин</w:t>
      </w:r>
      <w:r>
        <w:rPr>
          <w:noProof/>
        </w:rPr>
        <w:pict w14:anchorId="120B0702"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margin-left:349.15pt;margin-top:-26.5pt;width:102.7pt;height:128.95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">
            <v:textbox inset="5.85pt,.7pt,5.85pt,.7pt">
              <w:txbxContent>
                <w:p w14:paraId="6CC6E627" w14:textId="641FCE1F" w:rsidR="00C61338" w:rsidRDefault="00000000">
                  <w:pPr>
                    <w:rPr>
                      <w:rFonts w:ascii="Times New Roman" w:hAnsi="Times New Roman"/>
                      <w:sz w:val="44"/>
                      <w:szCs w:val="44"/>
                      <w:lang w:eastAsia="en-US"/>
                    </w:rPr>
                  </w:pPr>
                  <w:r>
                    <w:rPr>
                      <w:rFonts w:ascii="Times New Roman" w:hAnsi="Times New Roman"/>
                      <w:noProof/>
                      <w:sz w:val="44"/>
                      <w:szCs w:val="44"/>
                      <w:lang w:eastAsia="en-US"/>
                    </w:rPr>
                    <w:pict w14:anchorId="120F178A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1" o:spid="_x0000_i1025" type="#_x0000_t75" style="width:89.2pt;height:115pt;visibility:visible;mso-wrap-style:square">
                        <v:imagedata r:id="rId7" o:title="" croptop="-7f" cropbottom="-7f" cropleft="-9f" cropright="-9f"/>
                      </v:shape>
                    </w:pict>
                  </w:r>
                </w:p>
                <w:p w14:paraId="257863C0" w14:textId="77777777" w:rsidR="00C61338" w:rsidRDefault="00000000">
                  <w:pPr>
                    <w:jc w:val="center"/>
                  </w:pPr>
                  <w:r>
                    <w:rPr>
                      <w:rFonts w:hint="eastAsia"/>
                    </w:rPr>
                    <w:t>photo</w:t>
                  </w:r>
                </w:p>
              </w:txbxContent>
            </v:textbox>
          </v:shape>
        </w:pict>
      </w:r>
    </w:p>
    <w:p w14:paraId="7948ECEF" w14:textId="77777777" w:rsidR="00C61338" w:rsidRDefault="00000000">
      <w:pPr>
        <w:snapToGrid w:val="0"/>
        <w:spacing w:line="300" w:lineRule="exact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Утас: +976-8800 1399</w:t>
      </w:r>
    </w:p>
    <w:p w14:paraId="7DB68BE6" w14:textId="77777777" w:rsidR="00C61338" w:rsidRDefault="00000000">
      <w:pPr>
        <w:snapToGrid w:val="0"/>
        <w:spacing w:line="300" w:lineRule="exact"/>
        <w:rPr>
          <w:rFonts w:ascii="Times New Roman" w:hAnsi="Times New Roman"/>
          <w:b/>
        </w:rPr>
      </w:pPr>
      <w:r>
        <w:rPr>
          <w:rFonts w:ascii="Times New Roman" w:hAnsi="Times New Roman"/>
          <w:sz w:val="22"/>
        </w:rPr>
        <w:t>E-mail: battuvshinb@num.edu.mn</w:t>
      </w:r>
    </w:p>
    <w:p w14:paraId="5F21F927" w14:textId="77777777" w:rsidR="00C61338" w:rsidRDefault="00000000">
      <w:pPr>
        <w:snapToGrid w:val="0"/>
        <w:spacing w:line="300" w:lineRule="exact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bayr.batu@gmail.com</w:t>
      </w:r>
    </w:p>
    <w:p w14:paraId="35603E16" w14:textId="77777777" w:rsidR="00C61338" w:rsidRDefault="00C61338">
      <w:pPr>
        <w:snapToGrid w:val="0"/>
        <w:spacing w:line="300" w:lineRule="exact"/>
        <w:rPr>
          <w:rFonts w:ascii="Times New Roman" w:hAnsi="Times New Roman"/>
          <w:sz w:val="22"/>
        </w:rPr>
      </w:pPr>
    </w:p>
    <w:p w14:paraId="483AA191" w14:textId="77777777" w:rsidR="00C61338" w:rsidRDefault="00000000">
      <w:pPr>
        <w:snapToGrid w:val="0"/>
        <w:spacing w:line="300" w:lineRule="exac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ХУРААНГУЙ</w:t>
      </w:r>
    </w:p>
    <w:p w14:paraId="0C550DC6" w14:textId="77777777" w:rsidR="00C61338" w:rsidRDefault="00000000">
      <w:pPr>
        <w:numPr>
          <w:ilvl w:val="0"/>
          <w:numId w:val="2"/>
        </w:numPr>
        <w:snapToGrid w:val="0"/>
        <w:spacing w:line="300" w:lineRule="exact"/>
        <w:ind w:left="426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2"/>
        </w:rPr>
        <w:t>МУИС-ийн Сэргээгдэх эрчим хүчний бакалаврын хөтөлбөрийн дэд профессор.</w:t>
      </w:r>
    </w:p>
    <w:p w14:paraId="35FE0D18" w14:textId="77777777" w:rsidR="00C61338" w:rsidRDefault="00000000">
      <w:pPr>
        <w:numPr>
          <w:ilvl w:val="0"/>
          <w:numId w:val="2"/>
        </w:numPr>
        <w:snapToGrid w:val="0"/>
        <w:spacing w:line="300" w:lineRule="exact"/>
        <w:ind w:left="426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Японы Кюүшү Технологийн Институтын инженерийн ухааны магистр, докторын зэрэгтэй.</w:t>
      </w:r>
    </w:p>
    <w:p w14:paraId="6E4912FB" w14:textId="77777777" w:rsidR="00C61338" w:rsidRDefault="00000000">
      <w:pPr>
        <w:numPr>
          <w:ilvl w:val="0"/>
          <w:numId w:val="2"/>
        </w:numPr>
        <w:snapToGrid w:val="0"/>
        <w:spacing w:line="300" w:lineRule="exact"/>
        <w:ind w:left="426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Чадлын электроник, хагас дамжуулагч төхөөрөмж, сэргээгдэх эрчим хүч болон энерги хуримтлуулах системийн судалгаа.</w:t>
      </w:r>
    </w:p>
    <w:p w14:paraId="046A090B" w14:textId="77777777" w:rsidR="00C61338" w:rsidRDefault="00C61338">
      <w:pPr>
        <w:snapToGrid w:val="0"/>
        <w:spacing w:line="300" w:lineRule="exact"/>
        <w:rPr>
          <w:rFonts w:ascii="Times New Roman" w:hAnsi="Times New Roman"/>
          <w:sz w:val="22"/>
        </w:rPr>
      </w:pPr>
    </w:p>
    <w:p w14:paraId="72E9A703" w14:textId="77777777" w:rsidR="00C61338" w:rsidRDefault="00000000">
      <w:pPr>
        <w:snapToGrid w:val="0"/>
        <w:spacing w:line="300" w:lineRule="exac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АЖЛЫН ТУРШЛАГА</w:t>
      </w:r>
    </w:p>
    <w:p w14:paraId="08B90AE4" w14:textId="77777777" w:rsidR="00C61338" w:rsidRDefault="00000000">
      <w:pPr>
        <w:snapToGrid w:val="0"/>
        <w:spacing w:line="300" w:lineRule="exact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Монгол Улсын Их Сургууль</w:t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  <w:t xml:space="preserve">  2016 оны 1 сар – одоог хүртэл</w:t>
      </w:r>
    </w:p>
    <w:p w14:paraId="3DE3766A" w14:textId="538EA208" w:rsidR="00C61338" w:rsidRDefault="00000000">
      <w:pPr>
        <w:numPr>
          <w:ilvl w:val="0"/>
          <w:numId w:val="4"/>
        </w:numPr>
        <w:snapToGrid w:val="0"/>
        <w:spacing w:line="300" w:lineRule="exac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Дэд профессор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 w:rsidR="00406F76">
        <w:rPr>
          <w:rFonts w:ascii="Times New Roman" w:hAnsi="Times New Roman"/>
          <w:b/>
          <w:sz w:val="22"/>
        </w:rPr>
        <w:t xml:space="preserve">             </w:t>
      </w:r>
      <w:r>
        <w:rPr>
          <w:rFonts w:ascii="Times New Roman" w:hAnsi="Times New Roman"/>
          <w:b/>
          <w:sz w:val="22"/>
        </w:rPr>
        <w:t>(2026 оны 9 сар – одоог хүртэл)</w:t>
      </w:r>
    </w:p>
    <w:p w14:paraId="5A429314" w14:textId="572F82E6" w:rsidR="00C61338" w:rsidRDefault="00000000">
      <w:pPr>
        <w:numPr>
          <w:ilvl w:val="0"/>
          <w:numId w:val="4"/>
        </w:numPr>
        <w:snapToGrid w:val="0"/>
        <w:spacing w:line="300" w:lineRule="exac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Ахлах багш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 w:rsidR="00406F76">
        <w:rPr>
          <w:rFonts w:ascii="Times New Roman" w:hAnsi="Times New Roman"/>
          <w:b/>
          <w:sz w:val="22"/>
        </w:rPr>
        <w:tab/>
        <w:t xml:space="preserve">           </w:t>
      </w:r>
      <w:r>
        <w:rPr>
          <w:rFonts w:ascii="Times New Roman" w:hAnsi="Times New Roman"/>
          <w:sz w:val="22"/>
        </w:rPr>
        <w:t>(2024 оны 9 сар – 2026 оны 8 сар)</w:t>
      </w:r>
    </w:p>
    <w:p w14:paraId="4711468C" w14:textId="72C2996B" w:rsidR="00C61338" w:rsidRDefault="00000000">
      <w:pPr>
        <w:numPr>
          <w:ilvl w:val="0"/>
          <w:numId w:val="4"/>
        </w:numPr>
        <w:snapToGrid w:val="0"/>
        <w:spacing w:line="300" w:lineRule="exac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Багш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>(2019 оны 9 сар – 2021 оны 1 сар, 2024 оны 2 сар – 2024 оны 8 сар)</w:t>
      </w:r>
    </w:p>
    <w:p w14:paraId="7CCC525B" w14:textId="1074D968" w:rsidR="00C61338" w:rsidRDefault="00000000">
      <w:pPr>
        <w:numPr>
          <w:ilvl w:val="0"/>
          <w:numId w:val="4"/>
        </w:numPr>
        <w:snapToGrid w:val="0"/>
        <w:spacing w:line="300" w:lineRule="exac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Судалгааны туслах</w:t>
      </w:r>
      <w:r>
        <w:rPr>
          <w:rFonts w:ascii="Times New Roman" w:hAnsi="Times New Roman"/>
          <w:b/>
          <w:sz w:val="22"/>
        </w:rPr>
        <w:tab/>
      </w:r>
      <w:r w:rsidR="00406F76"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>(2016 оны 1 сар – 2017 оны 3 сар, 2019 оны 4 сар – 2019 оны 9 сар)</w:t>
      </w:r>
    </w:p>
    <w:p w14:paraId="12C9C377" w14:textId="77777777" w:rsidR="00406F76" w:rsidRPr="00A64905" w:rsidRDefault="00406F76" w:rsidP="00406F76">
      <w:pPr>
        <w:pStyle w:val="ListParagraph"/>
        <w:snapToGrid w:val="0"/>
        <w:spacing w:line="300" w:lineRule="exact"/>
        <w:ind w:leftChars="0" w:left="0"/>
        <w:rPr>
          <w:rFonts w:ascii="Times New Roman" w:hAnsi="Times New Roman"/>
          <w:sz w:val="22"/>
          <w:lang w:val="mn-MN"/>
        </w:rPr>
      </w:pPr>
    </w:p>
    <w:p w14:paraId="1F87B361" w14:textId="177230E0" w:rsidR="00C61338" w:rsidRPr="00406F76" w:rsidRDefault="00000000" w:rsidP="00406F76">
      <w:pPr>
        <w:pStyle w:val="ListParagraph"/>
        <w:snapToGrid w:val="0"/>
        <w:spacing w:line="300" w:lineRule="exact"/>
        <w:ind w:leftChars="0" w:left="0"/>
        <w:rPr>
          <w:rFonts w:ascii="Times New Roman" w:hAnsi="Times New Roman"/>
          <w:b/>
          <w:bCs/>
          <w:sz w:val="24"/>
          <w:szCs w:val="24"/>
          <w:u w:val="single"/>
        </w:rPr>
      </w:pPr>
      <w:r w:rsidRPr="00406F76">
        <w:rPr>
          <w:rFonts w:ascii="Times New Roman" w:hAnsi="Times New Roman"/>
          <w:b/>
          <w:bCs/>
          <w:sz w:val="24"/>
          <w:szCs w:val="24"/>
          <w:u w:val="single"/>
        </w:rPr>
        <w:t>Сэргээгдэх эрчим хүч хөтөлбөрт заадаг хичээлүүд</w:t>
      </w:r>
    </w:p>
    <w:p w14:paraId="33F95E64" w14:textId="77777777" w:rsidR="00C61338" w:rsidRDefault="00000000">
      <w:pPr>
        <w:pStyle w:val="ListParagraph"/>
        <w:numPr>
          <w:ilvl w:val="1"/>
          <w:numId w:val="1"/>
        </w:numPr>
        <w:snapToGrid w:val="0"/>
        <w:spacing w:line="300" w:lineRule="exact"/>
        <w:ind w:leftChars="0" w:left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“Сэргээгдэх эрчим хүчний системийн электроник”</w:t>
      </w:r>
    </w:p>
    <w:p w14:paraId="00A6E71E" w14:textId="77777777" w:rsidR="00C61338" w:rsidRDefault="00000000">
      <w:pPr>
        <w:pStyle w:val="ListParagraph"/>
        <w:numPr>
          <w:ilvl w:val="1"/>
          <w:numId w:val="1"/>
        </w:numPr>
        <w:snapToGrid w:val="0"/>
        <w:spacing w:line="300" w:lineRule="exact"/>
        <w:ind w:leftChars="0" w:left="0"/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b/>
          <w:bCs/>
          <w:sz w:val="22"/>
        </w:rPr>
        <w:t xml:space="preserve">“Энерги хуримтлуулах систем”  </w:t>
      </w:r>
    </w:p>
    <w:p w14:paraId="1DFD13A3" w14:textId="77777777" w:rsidR="00C61338" w:rsidRDefault="00000000">
      <w:pPr>
        <w:pStyle w:val="ListParagraph"/>
        <w:numPr>
          <w:ilvl w:val="1"/>
          <w:numId w:val="1"/>
        </w:numPr>
        <w:snapToGrid w:val="0"/>
        <w:spacing w:line="300" w:lineRule="exact"/>
        <w:ind w:leftChars="0" w:left="0"/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b/>
          <w:bCs/>
          <w:sz w:val="22"/>
        </w:rPr>
        <w:t>“Цахилгаан эрчим хүчний систем”</w:t>
      </w:r>
    </w:p>
    <w:p w14:paraId="10E70E5D" w14:textId="77777777" w:rsidR="00C61338" w:rsidRDefault="00000000">
      <w:pPr>
        <w:pStyle w:val="ListParagraph"/>
        <w:numPr>
          <w:ilvl w:val="1"/>
          <w:numId w:val="1"/>
        </w:numPr>
        <w:snapToGrid w:val="0"/>
        <w:spacing w:line="300" w:lineRule="exact"/>
        <w:ind w:leftChars="0" w:left="0"/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b/>
          <w:bCs/>
          <w:sz w:val="22"/>
        </w:rPr>
        <w:t>“Тархмал эрчим хүчний систем”</w:t>
      </w:r>
    </w:p>
    <w:p w14:paraId="0B1EC2F8" w14:textId="77777777" w:rsidR="00C61338" w:rsidRDefault="00000000">
      <w:pPr>
        <w:pStyle w:val="ListParagraph"/>
        <w:numPr>
          <w:ilvl w:val="1"/>
          <w:numId w:val="1"/>
        </w:numPr>
        <w:snapToGrid w:val="0"/>
        <w:spacing w:line="300" w:lineRule="exact"/>
        <w:ind w:leftChars="0" w:left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“Сэргээгдэх эрчим хүчний системийн автоматжуулалт” </w:t>
      </w:r>
    </w:p>
    <w:p w14:paraId="362A5044" w14:textId="77777777" w:rsidR="00C61338" w:rsidRDefault="00000000">
      <w:pPr>
        <w:pStyle w:val="ListParagraph"/>
        <w:numPr>
          <w:ilvl w:val="1"/>
          <w:numId w:val="1"/>
        </w:numPr>
        <w:snapToGrid w:val="0"/>
        <w:spacing w:line="300" w:lineRule="exact"/>
        <w:ind w:leftChars="0" w:left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“Сэргээгдэх эрчим хүчний загварчлал ба симуляци”</w:t>
      </w:r>
    </w:p>
    <w:p w14:paraId="10560A53" w14:textId="77777777" w:rsidR="00C61338" w:rsidRDefault="00000000">
      <w:pPr>
        <w:pStyle w:val="ListParagraph"/>
        <w:numPr>
          <w:ilvl w:val="1"/>
          <w:numId w:val="1"/>
        </w:numPr>
        <w:snapToGrid w:val="0"/>
        <w:spacing w:line="300" w:lineRule="exact"/>
        <w:ind w:leftChars="0" w:left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“Хагас дамжуулагч нарны элементийн физик”</w:t>
      </w:r>
    </w:p>
    <w:p w14:paraId="4FD6C434" w14:textId="77777777" w:rsidR="00C61338" w:rsidRDefault="00C61338">
      <w:pPr>
        <w:pStyle w:val="ListParagraph"/>
        <w:snapToGrid w:val="0"/>
        <w:spacing w:line="300" w:lineRule="exact"/>
        <w:ind w:leftChars="0" w:left="0"/>
        <w:rPr>
          <w:rFonts w:ascii="Times New Roman" w:hAnsi="Times New Roman"/>
          <w:sz w:val="22"/>
        </w:rPr>
      </w:pPr>
    </w:p>
    <w:p w14:paraId="7D31E59D" w14:textId="5BA37F2B" w:rsidR="00C61338" w:rsidRDefault="00000000">
      <w:pPr>
        <w:snapToGrid w:val="0"/>
        <w:spacing w:line="300" w:lineRule="exact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Кюүшү Технологийн институт</w:t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 w:rsidR="00406F76">
        <w:rPr>
          <w:rFonts w:ascii="Times New Roman" w:hAnsi="Times New Roman"/>
          <w:b/>
          <w:u w:val="single"/>
        </w:rPr>
        <w:tab/>
      </w:r>
      <w:r w:rsidR="00406F76"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>2023оны 10сар – 2024оны 4сар</w:t>
      </w:r>
    </w:p>
    <w:p w14:paraId="7E42B95C" w14:textId="77777777" w:rsidR="00C61338" w:rsidRDefault="00000000">
      <w:pPr>
        <w:numPr>
          <w:ilvl w:val="0"/>
          <w:numId w:val="4"/>
        </w:numPr>
        <w:snapToGrid w:val="0"/>
        <w:spacing w:line="300" w:lineRule="exact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sz w:val="22"/>
        </w:rPr>
        <w:t xml:space="preserve">Судалгааны туслах (Omura laboratory) 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  <w:t xml:space="preserve">      </w:t>
      </w:r>
    </w:p>
    <w:p w14:paraId="60CDEBE4" w14:textId="77777777" w:rsidR="00C61338" w:rsidRDefault="00C61338">
      <w:pPr>
        <w:pStyle w:val="ListParagraph"/>
        <w:snapToGrid w:val="0"/>
        <w:spacing w:line="300" w:lineRule="exact"/>
        <w:ind w:leftChars="0" w:left="0"/>
        <w:rPr>
          <w:rFonts w:ascii="Times New Roman" w:hAnsi="Times New Roman"/>
          <w:b/>
          <w:sz w:val="22"/>
          <w:u w:val="single"/>
        </w:rPr>
      </w:pPr>
    </w:p>
    <w:p w14:paraId="56DF7234" w14:textId="77777777" w:rsidR="00C61338" w:rsidRDefault="00000000">
      <w:pPr>
        <w:pStyle w:val="ListParagraph"/>
        <w:numPr>
          <w:ilvl w:val="0"/>
          <w:numId w:val="1"/>
        </w:numPr>
        <w:snapToGrid w:val="0"/>
        <w:spacing w:line="300" w:lineRule="exact"/>
        <w:ind w:leftChars="0" w:left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MRM мотор хөтөчийн дотоод дизайнтай IGBT модуль бүхий нэг фазын инвертерийг боловсруулж, зохион бүтээх</w:t>
      </w:r>
    </w:p>
    <w:p w14:paraId="552D0FB4" w14:textId="77777777" w:rsidR="00C61338" w:rsidRDefault="00000000">
      <w:pPr>
        <w:pStyle w:val="ListParagraph"/>
        <w:numPr>
          <w:ilvl w:val="0"/>
          <w:numId w:val="1"/>
        </w:numPr>
        <w:snapToGrid w:val="0"/>
        <w:spacing w:line="300" w:lineRule="exact"/>
        <w:ind w:leftChars="0" w:left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Өндөр чанартай, өндөр багтаамжтай хальсан конденсаторын туршилт, параметрийн баталгаажуулалт </w:t>
      </w:r>
    </w:p>
    <w:p w14:paraId="3CC04BED" w14:textId="77777777" w:rsidR="00C61338" w:rsidRDefault="00C61338">
      <w:pPr>
        <w:pStyle w:val="ListParagraph"/>
        <w:snapToGrid w:val="0"/>
        <w:spacing w:line="300" w:lineRule="exact"/>
        <w:ind w:leftChars="0" w:left="0"/>
        <w:rPr>
          <w:rFonts w:ascii="Times New Roman" w:hAnsi="Times New Roman"/>
          <w:sz w:val="22"/>
        </w:rPr>
      </w:pPr>
    </w:p>
    <w:p w14:paraId="382D8D47" w14:textId="4A1BAB08" w:rsidR="00C61338" w:rsidRDefault="00000000">
      <w:pPr>
        <w:snapToGrid w:val="0"/>
        <w:spacing w:line="300" w:lineRule="exact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Киотогийн ахисан түвшний шинжлэх ухааны их сургууль (дадлага)</w:t>
      </w:r>
      <w:r w:rsidR="00406F76">
        <w:rPr>
          <w:rFonts w:ascii="Times New Roman" w:hAnsi="Times New Roman"/>
          <w:b/>
          <w:u w:val="single"/>
        </w:rPr>
        <w:tab/>
      </w:r>
      <w:r w:rsidR="00406F76"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>2021оны 11сар – 12сар</w:t>
      </w:r>
    </w:p>
    <w:p w14:paraId="4691AFE3" w14:textId="77777777" w:rsidR="00C61338" w:rsidRDefault="00000000">
      <w:pPr>
        <w:numPr>
          <w:ilvl w:val="0"/>
          <w:numId w:val="4"/>
        </w:numPr>
        <w:snapToGrid w:val="0"/>
        <w:spacing w:line="300" w:lineRule="exact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sz w:val="22"/>
        </w:rPr>
        <w:t xml:space="preserve">Судлаач 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</w:p>
    <w:p w14:paraId="5E158229" w14:textId="77777777" w:rsidR="00C61338" w:rsidRDefault="00C61338">
      <w:pPr>
        <w:snapToGrid w:val="0"/>
        <w:spacing w:line="300" w:lineRule="exact"/>
        <w:rPr>
          <w:rFonts w:ascii="Times New Roman" w:hAnsi="Times New Roman"/>
          <w:b/>
          <w:u w:val="single"/>
        </w:rPr>
      </w:pPr>
    </w:p>
    <w:p w14:paraId="7A2F51E8" w14:textId="77777777" w:rsidR="00C61338" w:rsidRDefault="00000000">
      <w:pPr>
        <w:pStyle w:val="ListParagraph"/>
        <w:numPr>
          <w:ilvl w:val="0"/>
          <w:numId w:val="1"/>
        </w:numPr>
        <w:snapToGrid w:val="0"/>
        <w:spacing w:line="300" w:lineRule="exact"/>
        <w:ind w:leftChars="0" w:left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Галийн нитрид (GaN) болон цахиурын карбид (SiC) төхөөрөмжүүдэд сэлгэн залгах алдагдлыг багасгах гэйт драйверийн загварчлал.</w:t>
      </w:r>
    </w:p>
    <w:p w14:paraId="04662A85" w14:textId="77777777" w:rsidR="00C61338" w:rsidRDefault="00C61338">
      <w:pPr>
        <w:pStyle w:val="ListParagraph"/>
        <w:numPr>
          <w:ilvl w:val="0"/>
          <w:numId w:val="1"/>
        </w:numPr>
        <w:snapToGrid w:val="0"/>
        <w:spacing w:line="300" w:lineRule="exact"/>
        <w:ind w:leftChars="0" w:left="0"/>
        <w:rPr>
          <w:rFonts w:ascii="Times New Roman" w:hAnsi="Times New Roman"/>
          <w:sz w:val="22"/>
        </w:rPr>
      </w:pPr>
    </w:p>
    <w:p w14:paraId="5E79DFBF" w14:textId="77777777" w:rsidR="00C61338" w:rsidRDefault="00000000">
      <w:pPr>
        <w:snapToGrid w:val="0"/>
        <w:spacing w:line="300" w:lineRule="exac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БОЛОВСРОЛ</w:t>
      </w:r>
    </w:p>
    <w:p w14:paraId="04897B68" w14:textId="227D33EA" w:rsidR="00C61338" w:rsidRDefault="00000000">
      <w:pPr>
        <w:snapToGrid w:val="0"/>
        <w:spacing w:line="300" w:lineRule="exact"/>
      </w:pPr>
      <w:r>
        <w:rPr>
          <w:rFonts w:ascii="Times New Roman" w:hAnsi="Times New Roman"/>
          <w:sz w:val="22"/>
        </w:rPr>
        <w:t xml:space="preserve">Ахлах сургууль – Монгол, Орхон аймаг, 18-р сургууль </w:t>
      </w:r>
      <w:r w:rsidR="00406F76"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(2001 оны 9-р сараас 2011 оны 6-р сар)</w:t>
      </w:r>
    </w:p>
    <w:p w14:paraId="294FF02B" w14:textId="383D61F6" w:rsidR="00C61338" w:rsidRDefault="00000000">
      <w:pPr>
        <w:snapToGrid w:val="0"/>
        <w:spacing w:line="300" w:lineRule="exact"/>
      </w:pPr>
      <w:r>
        <w:rPr>
          <w:rFonts w:ascii="Times New Roman" w:hAnsi="Times New Roman"/>
          <w:sz w:val="22"/>
        </w:rPr>
        <w:t>Бакалавр – МУИС, Сэргээгдэх эрчим хүч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 xml:space="preserve"> </w:t>
      </w:r>
      <w:r w:rsidR="00406F76"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(2011 оны 9-р сараас 2015 оны 6-р сар)</w:t>
      </w:r>
    </w:p>
    <w:p w14:paraId="7ABD5B9D" w14:textId="3AE155B1" w:rsidR="00C61338" w:rsidRDefault="00000000">
      <w:pPr>
        <w:snapToGrid w:val="0"/>
        <w:spacing w:line="300" w:lineRule="exact"/>
      </w:pPr>
      <w:r>
        <w:rPr>
          <w:rFonts w:ascii="Times New Roman" w:hAnsi="Times New Roman"/>
          <w:sz w:val="22"/>
        </w:rPr>
        <w:t xml:space="preserve">Магистр – Кюүшү Технологийн Институт, </w:t>
      </w:r>
      <w:r>
        <w:rPr>
          <w:rFonts w:ascii="Times New Roman" w:hAnsi="Times New Roman"/>
          <w:sz w:val="22"/>
        </w:rPr>
        <w:tab/>
      </w:r>
      <w:r w:rsidR="00406F76">
        <w:rPr>
          <w:rFonts w:ascii="Times New Roman" w:hAnsi="Times New Roman"/>
          <w:sz w:val="22"/>
        </w:rPr>
        <w:tab/>
      </w:r>
      <w:r w:rsidR="00406F76"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(2017 оны 4-р сараас 2019 оны 3-р сар)</w:t>
      </w:r>
    </w:p>
    <w:p w14:paraId="4D708681" w14:textId="45BA35A2" w:rsidR="00C61338" w:rsidRDefault="00000000">
      <w:pPr>
        <w:snapToGrid w:val="0"/>
        <w:spacing w:line="300" w:lineRule="exac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lastRenderedPageBreak/>
        <w:t xml:space="preserve">Доктор – Кюүшү Технологийн Институт, </w:t>
      </w:r>
      <w:r>
        <w:rPr>
          <w:rFonts w:ascii="Times New Roman" w:hAnsi="Times New Roman"/>
          <w:sz w:val="22"/>
        </w:rPr>
        <w:tab/>
        <w:t xml:space="preserve"> </w:t>
      </w:r>
      <w:r w:rsidR="00406F76">
        <w:rPr>
          <w:rFonts w:ascii="Times New Roman" w:hAnsi="Times New Roman"/>
          <w:sz w:val="22"/>
        </w:rPr>
        <w:tab/>
      </w:r>
      <w:r w:rsidR="00406F76"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(2020 оны 10-р сараас 2024 оны 3-р сар)</w:t>
      </w:r>
    </w:p>
    <w:p w14:paraId="70E4CF10" w14:textId="77777777" w:rsidR="00C61338" w:rsidRDefault="00C61338">
      <w:pPr>
        <w:snapToGrid w:val="0"/>
        <w:spacing w:line="300" w:lineRule="exact"/>
        <w:rPr>
          <w:rFonts w:ascii="Times New Roman" w:hAnsi="Times New Roman"/>
          <w:b/>
          <w:sz w:val="26"/>
          <w:szCs w:val="26"/>
        </w:rPr>
      </w:pPr>
    </w:p>
    <w:p w14:paraId="14E88E9A" w14:textId="77777777" w:rsidR="00C61338" w:rsidRDefault="00C61338">
      <w:pPr>
        <w:snapToGrid w:val="0"/>
        <w:spacing w:line="300" w:lineRule="exact"/>
        <w:rPr>
          <w:rFonts w:ascii="Times New Roman" w:hAnsi="Times New Roman"/>
          <w:b/>
          <w:sz w:val="26"/>
          <w:szCs w:val="26"/>
        </w:rPr>
      </w:pPr>
    </w:p>
    <w:p w14:paraId="38B3721A" w14:textId="77777777" w:rsidR="00C61338" w:rsidRDefault="00000000">
      <w:pPr>
        <w:snapToGrid w:val="0"/>
        <w:spacing w:line="300" w:lineRule="exac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СУДАЛГААНЫ ӨГҮҮЛЛҮҮД </w:t>
      </w:r>
    </w:p>
    <w:p w14:paraId="572D2636" w14:textId="77777777" w:rsidR="00C61338" w:rsidRPr="00406F76" w:rsidRDefault="00000000" w:rsidP="00406F76">
      <w:pPr>
        <w:pStyle w:val="ListParagraph"/>
        <w:numPr>
          <w:ilvl w:val="0"/>
          <w:numId w:val="9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 xml:space="preserve">B.Battuvshin, D.Bayasgalan, “Study on PV with energy storage system to reduce overload of apartment”, student conference of National University of Mongolia, April 2015 </w:t>
      </w:r>
    </w:p>
    <w:p w14:paraId="7A1FCC7E" w14:textId="77777777" w:rsidR="00C61338" w:rsidRPr="00406F76" w:rsidRDefault="00000000" w:rsidP="00406F76">
      <w:pPr>
        <w:pStyle w:val="ListParagraph"/>
        <w:numPr>
          <w:ilvl w:val="0"/>
          <w:numId w:val="9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 xml:space="preserve">D.Bayasgalan, B.Battuvshin, “Study on Renewable energy source with energy storage system for overload reduction of electricity distribution system of Mongolia”, June 2015 </w:t>
      </w:r>
    </w:p>
    <w:p w14:paraId="30F4E6AD" w14:textId="77777777" w:rsidR="00C61338" w:rsidRPr="00406F76" w:rsidRDefault="00000000" w:rsidP="00406F76">
      <w:pPr>
        <w:pStyle w:val="ListParagraph"/>
        <w:numPr>
          <w:ilvl w:val="0"/>
          <w:numId w:val="9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 xml:space="preserve">D.Bayasgalan, B.Zayabaatar, B.Battuvshin “Study and design on electric heater system for Mongolian traditional “Ger” using renewable energy systems” </w:t>
      </w:r>
    </w:p>
    <w:p w14:paraId="3E4239B7" w14:textId="77777777" w:rsidR="00C61338" w:rsidRPr="00406F76" w:rsidRDefault="00000000" w:rsidP="00406F76">
      <w:pPr>
        <w:pStyle w:val="ListParagraph"/>
        <w:numPr>
          <w:ilvl w:val="0"/>
          <w:numId w:val="9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 xml:space="preserve">B.Battuvshin, D.Bayasgalan, et., al. “Study on ESS with grid connected solar power plant, system optimization and compatible methods in Mongolia” The transactions of Korean Institute of Electrical Engineering, January 2017. </w:t>
      </w:r>
    </w:p>
    <w:p w14:paraId="0DACE42C" w14:textId="77777777" w:rsidR="00C61338" w:rsidRPr="00406F76" w:rsidRDefault="00000000" w:rsidP="00406F76">
      <w:pPr>
        <w:pStyle w:val="ListParagraph"/>
        <w:numPr>
          <w:ilvl w:val="0"/>
          <w:numId w:val="9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 xml:space="preserve">B. Bat-Otgon, B.Battuvshin et., al. “Envelop tracking based embedded current measurement for monitoring of IGBT and power converter system” Microelectronics Reliability, September 2018. </w:t>
      </w:r>
    </w:p>
    <w:p w14:paraId="3CBA126C" w14:textId="77777777" w:rsidR="00C61338" w:rsidRPr="00406F76" w:rsidRDefault="00000000" w:rsidP="00406F76">
      <w:pPr>
        <w:pStyle w:val="ListParagraph"/>
        <w:numPr>
          <w:ilvl w:val="0"/>
          <w:numId w:val="9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>B.Battuvshin, B.Bat-Otgon, et., al. “Analog basis, low cost inverter output current sensing with tiny PCB coil implemented inside IPM” (ISPSD), May 2019.</w:t>
      </w:r>
    </w:p>
    <w:p w14:paraId="49619A0B" w14:textId="77777777" w:rsidR="00C61338" w:rsidRPr="00406F76" w:rsidRDefault="00000000" w:rsidP="00406F76">
      <w:pPr>
        <w:pStyle w:val="ListParagraph"/>
        <w:numPr>
          <w:ilvl w:val="0"/>
          <w:numId w:val="9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 xml:space="preserve">B.Bayarkhuu, B.Bat-Ochir, I.Omura, “Feedback Controlled IPM Inverter with Single PCB Rogowski Coil Sensor” in CIPS 2022, 2022.    </w:t>
      </w:r>
    </w:p>
    <w:p w14:paraId="405F658C" w14:textId="77777777" w:rsidR="00C61338" w:rsidRPr="00406F76" w:rsidRDefault="00000000" w:rsidP="00406F76">
      <w:pPr>
        <w:pStyle w:val="ListParagraph"/>
        <w:numPr>
          <w:ilvl w:val="0"/>
          <w:numId w:val="9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>B.Bayarkhuu, R.Tripathi, I.Omura, A.Castellazzi “Hybrid GaN-SiC Power Switches for Optimum Switching, Conduction and Free-Wheeling Performance” in ISPSD 2022.</w:t>
      </w:r>
    </w:p>
    <w:p w14:paraId="26C785A0" w14:textId="77777777" w:rsidR="00C61338" w:rsidRPr="00406F76" w:rsidRDefault="00000000" w:rsidP="00406F76">
      <w:pPr>
        <w:pStyle w:val="ListParagraph"/>
        <w:numPr>
          <w:ilvl w:val="0"/>
          <w:numId w:val="9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>B.Bayarkhuu, I.Omura, “Single PCB current sensor for feedback control in the switch mode power converters” in IEICE Technical Report, 2023</w:t>
      </w:r>
    </w:p>
    <w:p w14:paraId="4F5E15D4" w14:textId="77777777" w:rsidR="00C61338" w:rsidRPr="00406F76" w:rsidRDefault="00000000" w:rsidP="00406F76">
      <w:pPr>
        <w:pStyle w:val="ListParagraph"/>
        <w:numPr>
          <w:ilvl w:val="0"/>
          <w:numId w:val="9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>B.Bayarkhuu, B.Bat-Ochir, B.Dugarjav I.Omura, “Single PCB Sensor-Based Output Current Reproduction for Three-Phase Inverter Systems” in Power Electronic Devices and Components, 2023.</w:t>
      </w:r>
    </w:p>
    <w:p w14:paraId="0BC35FE6" w14:textId="77777777" w:rsidR="00C61338" w:rsidRPr="00406F76" w:rsidRDefault="00000000" w:rsidP="00406F76">
      <w:pPr>
        <w:pStyle w:val="ListParagraph"/>
        <w:numPr>
          <w:ilvl w:val="0"/>
          <w:numId w:val="9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>H. Shiotsu, B. Battuvshin, D. He, K. Wada, M. Takamiya, A. Kan, I. Omura, “High Pulse Current IGBT Power Module for MRM Drive,” The 27th International Conference on Electrical Machines and Systems (ICEMS 2024), Fukuoka, 2024.</w:t>
      </w:r>
    </w:p>
    <w:p w14:paraId="6142A377" w14:textId="77777777" w:rsidR="00C61338" w:rsidRPr="00406F76" w:rsidRDefault="00000000" w:rsidP="00406F76">
      <w:pPr>
        <w:pStyle w:val="ListParagraph"/>
        <w:numPr>
          <w:ilvl w:val="0"/>
          <w:numId w:val="9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>T. Bat-Orgil, B. Bayarkhuu, B. Dugarjav, I. Paek, “Impact Assessment of Grid-Connected Solar Photovoltaic Systems on Power Distribution Grid: A Case Study on a Highly Loaded Feeder in Ulaanbaatar Ger District,” Energies, vol. 18, no. 2, 440, 2025. https://doi.org/10.3390/en18020440</w:t>
      </w:r>
    </w:p>
    <w:p w14:paraId="0D68DC62" w14:textId="77777777" w:rsidR="00406F76" w:rsidRDefault="00406F76">
      <w:pPr>
        <w:snapToGrid w:val="0"/>
        <w:spacing w:line="300" w:lineRule="exact"/>
        <w:rPr>
          <w:rFonts w:ascii="Times New Roman" w:hAnsi="Times New Roman"/>
          <w:b/>
          <w:sz w:val="26"/>
          <w:szCs w:val="26"/>
        </w:rPr>
      </w:pPr>
    </w:p>
    <w:p w14:paraId="5485ECD0" w14:textId="551B250A" w:rsidR="00C61338" w:rsidRDefault="00000000">
      <w:pPr>
        <w:snapToGrid w:val="0"/>
        <w:spacing w:line="300" w:lineRule="exac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ТӨСӨЛ ХӨТӨЛБӨР</w:t>
      </w:r>
    </w:p>
    <w:p w14:paraId="2EAA01D5" w14:textId="77777777" w:rsidR="00A64905" w:rsidRPr="00A64905" w:rsidRDefault="00A64905" w:rsidP="00A64905">
      <w:pPr>
        <w:pStyle w:val="ListParagraph"/>
        <w:numPr>
          <w:ilvl w:val="0"/>
          <w:numId w:val="8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>
        <w:t>“</w:t>
      </w:r>
      <w:r w:rsidRPr="00A64905">
        <w:rPr>
          <w:rFonts w:ascii="Times New Roman" w:hAnsi="Times New Roman"/>
          <w:sz w:val="22"/>
        </w:rPr>
        <w:t>Чадлын электроник ба үйлдвэрлэлийн автоматжуулалтын судалгаа, хөгжүүлэлт” — ИТДБ (M-JEED) төслийн МУИС дахь дэд төсөл, 2014–2026 он.</w:t>
      </w:r>
    </w:p>
    <w:p w14:paraId="4B15199A" w14:textId="77777777" w:rsidR="00A64905" w:rsidRPr="00A64905" w:rsidRDefault="00A64905" w:rsidP="00A64905">
      <w:pPr>
        <w:pStyle w:val="ListParagraph"/>
        <w:numPr>
          <w:ilvl w:val="0"/>
          <w:numId w:val="8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A64905">
        <w:rPr>
          <w:rFonts w:ascii="Times New Roman" w:hAnsi="Times New Roman"/>
          <w:sz w:val="22"/>
        </w:rPr>
        <w:t>“Сэргээгдэх эрчим хүч ашиглан Монгол гэрийг цахилгаан халаагуураар халаах системийн судалгаа” — Шинжлэх ухаан, технологийн сангийн төсөл, 2016–2019 он.</w:t>
      </w:r>
    </w:p>
    <w:p w14:paraId="0383FEE4" w14:textId="77777777" w:rsidR="00A64905" w:rsidRPr="00A64905" w:rsidRDefault="00A64905" w:rsidP="00A64905">
      <w:pPr>
        <w:pStyle w:val="ListParagraph"/>
        <w:numPr>
          <w:ilvl w:val="0"/>
          <w:numId w:val="8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A64905">
        <w:rPr>
          <w:rFonts w:ascii="Times New Roman" w:hAnsi="Times New Roman"/>
          <w:sz w:val="22"/>
        </w:rPr>
        <w:t>“Монголд металл хөвөгч дээр суурилсан хөвөгч фотоволтайк системийг хөгжүүлэх, 1 МВт-ын загварчлал” — БНСУ-ын Шилла их сургуультай хамтарсан төслийн зөвлөх үйлчилгээ, 2016–2018 он.</w:t>
      </w:r>
    </w:p>
    <w:p w14:paraId="5102189A" w14:textId="77777777" w:rsidR="00C61338" w:rsidRPr="00406F76" w:rsidRDefault="00000000" w:rsidP="00406F76">
      <w:pPr>
        <w:pStyle w:val="ListParagraph"/>
        <w:numPr>
          <w:ilvl w:val="0"/>
          <w:numId w:val="8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>“Тавантолгой Түлш” ХХК-ийн Төвийн үйлдвэрт эрчим хүчний аудит хийсэн төслийн багийн гишүүн, 2024.10–2025.02.</w:t>
      </w:r>
    </w:p>
    <w:p w14:paraId="5876B13F" w14:textId="77777777" w:rsidR="00C61338" w:rsidRPr="00406F76" w:rsidRDefault="00000000" w:rsidP="00406F76">
      <w:pPr>
        <w:pStyle w:val="ListParagraph"/>
        <w:numPr>
          <w:ilvl w:val="0"/>
          <w:numId w:val="8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>“Тавантолгой Түлш” ХХК-ийн Зүүн үйлдвэрт эрчим хүчний аудит хийсэн төслийн багийн гишүүн, 2024.10–2025.02.</w:t>
      </w:r>
    </w:p>
    <w:p w14:paraId="5C7AADE7" w14:textId="77777777" w:rsidR="00C61338" w:rsidRPr="00406F76" w:rsidRDefault="00000000" w:rsidP="00406F76">
      <w:pPr>
        <w:pStyle w:val="ListParagraph"/>
        <w:numPr>
          <w:ilvl w:val="0"/>
          <w:numId w:val="8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>УБТЗ-ын Төв засварын үйлдвэрт эрчим хүчний аудит хийсэн төслийн багийн гишүүн, 2025.10–</w:t>
      </w:r>
      <w:r w:rsidRPr="00406F76">
        <w:rPr>
          <w:rFonts w:ascii="Times New Roman" w:hAnsi="Times New Roman"/>
          <w:sz w:val="22"/>
        </w:rPr>
        <w:lastRenderedPageBreak/>
        <w:t>2025.12.</w:t>
      </w:r>
    </w:p>
    <w:p w14:paraId="0B4DED40" w14:textId="4F5418B5" w:rsidR="00A64905" w:rsidRPr="00406F76" w:rsidRDefault="00A64905" w:rsidP="00A64905">
      <w:pPr>
        <w:pStyle w:val="ListParagraph"/>
        <w:numPr>
          <w:ilvl w:val="0"/>
          <w:numId w:val="8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 xml:space="preserve">Б.Баттүвшин, “Rogowski coil гүйдлийн сенсор болон FPGA board ашиглан гурван фазын инвертерийн гаралтын гүйдлийн хэмжилт хийх, гүйдлийн хэмжилтэд суурилсан гэдрэг холбооны удирдлагын хөгжүүлэлт, судалгаа” сэдэвт </w:t>
      </w:r>
      <w:r>
        <w:rPr>
          <w:rFonts w:ascii="Times New Roman" w:hAnsi="Times New Roman"/>
          <w:sz w:val="22"/>
        </w:rPr>
        <w:t xml:space="preserve">МУИС-н </w:t>
      </w:r>
      <w:r w:rsidRPr="00406F76">
        <w:rPr>
          <w:rFonts w:ascii="Times New Roman" w:hAnsi="Times New Roman"/>
          <w:sz w:val="22"/>
        </w:rPr>
        <w:t>Залуу судлаачийн төсөл, 2025 он.</w:t>
      </w:r>
    </w:p>
    <w:p w14:paraId="696E65F6" w14:textId="77777777" w:rsidR="00C61338" w:rsidRPr="00406F76" w:rsidRDefault="00000000" w:rsidP="00406F76">
      <w:pPr>
        <w:pStyle w:val="ListParagraph"/>
        <w:numPr>
          <w:ilvl w:val="0"/>
          <w:numId w:val="8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>МУИС-ийн хичээлийн болон оюутны байруудад эрчим хүчний анхан шатны аудит хийсэн төслийн багийн гишүүн, 2025.10–2026.02.</w:t>
      </w:r>
    </w:p>
    <w:p w14:paraId="4B4A6F8C" w14:textId="77777777" w:rsidR="00C61338" w:rsidRPr="00406F76" w:rsidRDefault="00000000" w:rsidP="00406F76">
      <w:pPr>
        <w:pStyle w:val="ListParagraph"/>
        <w:numPr>
          <w:ilvl w:val="0"/>
          <w:numId w:val="8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>“Эрдэм шинжилгээ, шинжлэх ухааны салбарт хэрэгжиж буй болон шинээр нэвтрүүлэх стандартыг боловсруулах, хөгжүүлэх, түгээн дэлгэрүүлэх” төслийн багийн гишүүн, 2025 он.</w:t>
      </w:r>
    </w:p>
    <w:p w14:paraId="01A63E42" w14:textId="77777777" w:rsidR="00C61338" w:rsidRPr="00406F76" w:rsidRDefault="00000000" w:rsidP="00406F76">
      <w:pPr>
        <w:pStyle w:val="ListParagraph"/>
        <w:numPr>
          <w:ilvl w:val="0"/>
          <w:numId w:val="8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>“Монгол Улсын эрчим хүчний салбарын зах зээлийг судлах, бие даасан микро сүлжээний ашиглалт, нэвтрүүлэлт” KETEP төслийн багийн гишүүн, 2021.11–2024.12.</w:t>
      </w:r>
    </w:p>
    <w:p w14:paraId="61AF08C5" w14:textId="77777777" w:rsidR="00C61338" w:rsidRPr="00406F76" w:rsidRDefault="00000000" w:rsidP="00406F76">
      <w:pPr>
        <w:pStyle w:val="ListParagraph"/>
        <w:numPr>
          <w:ilvl w:val="0"/>
          <w:numId w:val="8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>Чингэлтэй дүүргийн гэр хорооллын бүс дэх уламжлалт гэр болон амины сууцны дулааныг хангах бага чадлын нарны цахилгаан үүсгүүр бүхий системийн техник, эдийн засгийн үндэслэлийн судалгааны төслийн багийн гишүүн, НҮБ-ын Хөгжлийн хөтөлбөр, 2026–2027 он.</w:t>
      </w:r>
    </w:p>
    <w:p w14:paraId="12F06083" w14:textId="77777777" w:rsidR="00C61338" w:rsidRPr="00406F76" w:rsidRDefault="00000000" w:rsidP="00406F76">
      <w:pPr>
        <w:pStyle w:val="ListParagraph"/>
        <w:numPr>
          <w:ilvl w:val="0"/>
          <w:numId w:val="8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>“Верде Повер” ХХК-ийн Булган аймаг дахь 50 МВт нарны цахилгаан станц, 30 МВт/100 МВт·ц батарей хуримтлуурын системийн техникийн зөвлөх, 2026.06–2026.09.</w:t>
      </w:r>
    </w:p>
    <w:p w14:paraId="1B9AB6C0" w14:textId="77777777" w:rsidR="00406F76" w:rsidRDefault="00406F76">
      <w:pPr>
        <w:snapToGrid w:val="0"/>
        <w:spacing w:line="300" w:lineRule="exact"/>
        <w:rPr>
          <w:rFonts w:ascii="Times New Roman" w:hAnsi="Times New Roman"/>
          <w:b/>
          <w:sz w:val="26"/>
          <w:szCs w:val="26"/>
        </w:rPr>
      </w:pPr>
    </w:p>
    <w:p w14:paraId="2AB33298" w14:textId="0ADB56B9" w:rsidR="00C61338" w:rsidRDefault="00000000">
      <w:pPr>
        <w:snapToGrid w:val="0"/>
        <w:spacing w:line="300" w:lineRule="exac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МЭРГЭЖИЛ ДЭЭШЛҮҮЛСЭН БАЙДАЛ</w:t>
      </w:r>
    </w:p>
    <w:p w14:paraId="37A8C31E" w14:textId="77777777" w:rsidR="00C61338" w:rsidRPr="00406F76" w:rsidRDefault="00000000" w:rsidP="00406F76">
      <w:pPr>
        <w:pStyle w:val="ListParagraph"/>
        <w:numPr>
          <w:ilvl w:val="0"/>
          <w:numId w:val="7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 xml:space="preserve">Шинэ багшийн чиглүүлэх сургалт 2024 хавар, МУИС, багш хөгжлийн төв, 2024.03.06, </w:t>
      </w:r>
    </w:p>
    <w:p w14:paraId="60521DD4" w14:textId="77777777" w:rsidR="00C61338" w:rsidRPr="00406F76" w:rsidRDefault="00000000" w:rsidP="00406F76">
      <w:pPr>
        <w:pStyle w:val="ListParagraph"/>
        <w:numPr>
          <w:ilvl w:val="0"/>
          <w:numId w:val="7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 xml:space="preserve">ХСҮД-г үнэлж дүгнэх боломж, эх сурвалж, Эцсийн (summative) үнэлгээний дүн шинжилгээгээр ХСҮД-г үнэлж дүгнэх нь, Олон-сонголтот даалгаврын болон буруу хариултын шинжилгээ, МУИС, багш хөгжлийн төв, 2024.09.24- 26 </w:t>
      </w:r>
    </w:p>
    <w:p w14:paraId="50215BAC" w14:textId="77777777" w:rsidR="00406F76" w:rsidRDefault="00406F76" w:rsidP="00406F76">
      <w:pPr>
        <w:snapToGrid w:val="0"/>
        <w:spacing w:line="300" w:lineRule="exact"/>
        <w:rPr>
          <w:rFonts w:ascii="Times New Roman" w:hAnsi="Times New Roman"/>
          <w:sz w:val="22"/>
        </w:rPr>
      </w:pPr>
    </w:p>
    <w:p w14:paraId="24CD82FB" w14:textId="58743EAD" w:rsidR="00406F76" w:rsidRPr="00406F76" w:rsidRDefault="00406F76" w:rsidP="00406F76">
      <w:pPr>
        <w:snapToGrid w:val="0"/>
        <w:spacing w:line="300" w:lineRule="exact"/>
        <w:rPr>
          <w:rFonts w:ascii="Times New Roman" w:hAnsi="Times New Roman"/>
          <w:b/>
          <w:sz w:val="26"/>
          <w:szCs w:val="26"/>
        </w:rPr>
      </w:pPr>
      <w:r w:rsidRPr="00406F76">
        <w:rPr>
          <w:rFonts w:ascii="Times New Roman" w:hAnsi="Times New Roman"/>
          <w:b/>
          <w:sz w:val="26"/>
          <w:szCs w:val="26"/>
        </w:rPr>
        <w:t xml:space="preserve">СОНИРХОЛ </w:t>
      </w:r>
    </w:p>
    <w:p w14:paraId="68EBFF60" w14:textId="0E7997F7" w:rsidR="00406F76" w:rsidRPr="00406F76" w:rsidRDefault="00406F76" w:rsidP="00406F76">
      <w:pPr>
        <w:pStyle w:val="ListParagraph"/>
        <w:numPr>
          <w:ilvl w:val="0"/>
          <w:numId w:val="7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>Гэрэл зураг</w:t>
      </w:r>
    </w:p>
    <w:p w14:paraId="275DB725" w14:textId="26F806F5" w:rsidR="00406F76" w:rsidRPr="00406F76" w:rsidRDefault="00406F76" w:rsidP="00406F76">
      <w:pPr>
        <w:pStyle w:val="ListParagraph"/>
        <w:numPr>
          <w:ilvl w:val="0"/>
          <w:numId w:val="7"/>
        </w:numPr>
        <w:snapToGrid w:val="0"/>
        <w:spacing w:line="300" w:lineRule="exact"/>
        <w:ind w:leftChars="0"/>
        <w:rPr>
          <w:rFonts w:ascii="Times New Roman" w:hAnsi="Times New Roman"/>
          <w:sz w:val="22"/>
        </w:rPr>
      </w:pPr>
      <w:r w:rsidRPr="00406F76">
        <w:rPr>
          <w:rFonts w:ascii="Times New Roman" w:hAnsi="Times New Roman"/>
          <w:sz w:val="22"/>
        </w:rPr>
        <w:t>Сагсанбөмбөг тоглох</w:t>
      </w:r>
    </w:p>
    <w:sectPr w:rsidR="00406F76" w:rsidRPr="00406F76">
      <w:headerReference w:type="even" r:id="rId8"/>
      <w:headerReference w:type="default" r:id="rId9"/>
      <w:headerReference w:type="first" r:id="rId10"/>
      <w:pgSz w:w="11906" w:h="16838"/>
      <w:pgMar w:top="1843" w:right="1080" w:bottom="1440" w:left="1080" w:header="851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7B055E" w14:textId="77777777" w:rsidR="00B866FF" w:rsidRDefault="00B866FF">
      <w:r>
        <w:separator/>
      </w:r>
    </w:p>
  </w:endnote>
  <w:endnote w:type="continuationSeparator" w:id="0">
    <w:p w14:paraId="471AD386" w14:textId="77777777" w:rsidR="00B866FF" w:rsidRDefault="00B86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20B0604020202020204"/>
    <w:charset w:val="01"/>
    <w:family w:val="roman"/>
    <w:pitch w:val="variable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;ＭＳ 明朝">
    <w:altName w:val="Yu Gothic"/>
    <w:panose1 w:val="020B0604020202020204"/>
    <w:charset w:val="80"/>
    <w:family w:val="roman"/>
    <w:pitch w:val="default"/>
  </w:font>
  <w:font w:name="Yu Gothic Light;游ゴシック Light">
    <w:altName w:val="Yu Gothic"/>
    <w:panose1 w:val="020B0604020202020204"/>
    <w:charset w:val="80"/>
    <w:family w:val="roman"/>
    <w:pitch w:val="default"/>
  </w:font>
  <w:font w:name="Liberation Sans">
    <w:altName w:val="Arial"/>
    <w:panose1 w:val="020B0604020202020204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57CF47" w14:textId="77777777" w:rsidR="00B866FF" w:rsidRDefault="00B866FF">
      <w:r>
        <w:separator/>
      </w:r>
    </w:p>
  </w:footnote>
  <w:footnote w:type="continuationSeparator" w:id="0">
    <w:p w14:paraId="27660014" w14:textId="77777777" w:rsidR="00B866FF" w:rsidRDefault="00B86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3309B8" w14:textId="77777777" w:rsidR="00C61338" w:rsidRDefault="00C613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1A4057" w14:textId="77777777" w:rsidR="00C61338" w:rsidRDefault="00000000">
    <w:pPr>
      <w:pStyle w:val="Header"/>
    </w:pPr>
    <w:r>
      <w:t>16/09/2026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FD4D2A" w14:textId="77777777" w:rsidR="00C61338" w:rsidRDefault="00C613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82462"/>
    <w:multiLevelType w:val="hybridMultilevel"/>
    <w:tmpl w:val="1F2E8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047BE"/>
    <w:multiLevelType w:val="multilevel"/>
    <w:tmpl w:val="2E304E66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"/>
      <w:lvlJc w:val="left"/>
      <w:pPr>
        <w:tabs>
          <w:tab w:val="num" w:pos="0"/>
        </w:tabs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0"/>
        </w:tabs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"/>
      <w:lvlJc w:val="left"/>
      <w:pPr>
        <w:tabs>
          <w:tab w:val="num" w:pos="0"/>
        </w:tabs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0"/>
        </w:tabs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"/>
      <w:lvlJc w:val="left"/>
      <w:pPr>
        <w:tabs>
          <w:tab w:val="num" w:pos="0"/>
        </w:tabs>
        <w:ind w:left="3780" w:hanging="420"/>
      </w:pPr>
      <w:rPr>
        <w:rFonts w:ascii="Wingdings" w:hAnsi="Wingdings" w:cs="Wingdings" w:hint="default"/>
      </w:rPr>
    </w:lvl>
  </w:abstractNum>
  <w:abstractNum w:abstractNumId="2" w15:restartNumberingAfterBreak="0">
    <w:nsid w:val="16420F64"/>
    <w:multiLevelType w:val="multilevel"/>
    <w:tmpl w:val="23F24D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84D7D8E"/>
    <w:multiLevelType w:val="hybridMultilevel"/>
    <w:tmpl w:val="270A0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352FF"/>
    <w:multiLevelType w:val="hybridMultilevel"/>
    <w:tmpl w:val="A27C1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6086D"/>
    <w:multiLevelType w:val="multilevel"/>
    <w:tmpl w:val="CCDEE112"/>
    <w:lvl w:ilvl="0">
      <w:numFmt w:val="bullet"/>
      <w:lvlText w:val="・"/>
      <w:lvlJc w:val="left"/>
      <w:pPr>
        <w:tabs>
          <w:tab w:val="num" w:pos="0"/>
        </w:tabs>
        <w:ind w:left="420" w:hanging="420"/>
      </w:pPr>
      <w:rPr>
        <w:rFonts w:ascii="MS Mincho" w:hAnsi="MS Mincho" w:cs="MS Mincho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6B86CFA"/>
    <w:multiLevelType w:val="multilevel"/>
    <w:tmpl w:val="085E70B4"/>
    <w:lvl w:ilvl="0">
      <w:numFmt w:val="bullet"/>
      <w:lvlText w:val="・"/>
      <w:lvlJc w:val="left"/>
      <w:pPr>
        <w:tabs>
          <w:tab w:val="num" w:pos="0"/>
        </w:tabs>
        <w:ind w:left="420" w:hanging="420"/>
      </w:pPr>
      <w:rPr>
        <w:rFonts w:ascii="MS Mincho" w:hAnsi="MS Mincho" w:cs="MS Mincho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D76B63"/>
    <w:multiLevelType w:val="multilevel"/>
    <w:tmpl w:val="E58832F2"/>
    <w:lvl w:ilvl="0">
      <w:numFmt w:val="bullet"/>
      <w:lvlText w:val="・"/>
      <w:lvlJc w:val="left"/>
      <w:pPr>
        <w:tabs>
          <w:tab w:val="num" w:pos="0"/>
        </w:tabs>
        <w:ind w:left="720" w:hanging="360"/>
      </w:pPr>
      <w:rPr>
        <w:rFonts w:ascii="MS Mincho" w:hAnsi="MS Mincho" w:cs="MS Mincho" w:hint="default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7A0010B"/>
    <w:multiLevelType w:val="hybridMultilevel"/>
    <w:tmpl w:val="823A6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62868"/>
    <w:multiLevelType w:val="multilevel"/>
    <w:tmpl w:val="D1867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5837058">
    <w:abstractNumId w:val="1"/>
  </w:num>
  <w:num w:numId="2" w16cid:durableId="491793621">
    <w:abstractNumId w:val="7"/>
  </w:num>
  <w:num w:numId="3" w16cid:durableId="1759129264">
    <w:abstractNumId w:val="5"/>
  </w:num>
  <w:num w:numId="4" w16cid:durableId="246352571">
    <w:abstractNumId w:val="6"/>
  </w:num>
  <w:num w:numId="5" w16cid:durableId="1036196692">
    <w:abstractNumId w:val="2"/>
  </w:num>
  <w:num w:numId="6" w16cid:durableId="902107377">
    <w:abstractNumId w:val="3"/>
  </w:num>
  <w:num w:numId="7" w16cid:durableId="1147668457">
    <w:abstractNumId w:val="4"/>
  </w:num>
  <w:num w:numId="8" w16cid:durableId="2011785779">
    <w:abstractNumId w:val="0"/>
  </w:num>
  <w:num w:numId="9" w16cid:durableId="1514345969">
    <w:abstractNumId w:val="8"/>
  </w:num>
  <w:num w:numId="10" w16cid:durableId="2114205975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3"/>
  <w:doNotTrackMoves/>
  <w:defaultTabStop w:val="84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1338"/>
    <w:rsid w:val="00406F76"/>
    <w:rsid w:val="00A64905"/>
    <w:rsid w:val="00B866FF"/>
    <w:rsid w:val="00C61338"/>
    <w:rsid w:val="00F8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747091F"/>
  <w15:docId w15:val="{DE649E7C-BC0F-1D48-9FDB-181C863D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oto Sans" w:hAnsi="Liberation Serif" w:cs="Noto Sans"/>
        <w:lang w:val="en-M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jc w:val="both"/>
    </w:pPr>
    <w:rPr>
      <w:rFonts w:ascii="Century" w:eastAsia="MS Mincho;ＭＳ 明朝" w:hAnsi="Century" w:cs="Times New Roman"/>
      <w:kern w:val="2"/>
      <w:sz w:val="21"/>
      <w:szCs w:val="22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MS Mincho;ＭＳ 明朝" w:eastAsia="MS Mincho;ＭＳ 明朝" w:hAnsi="MS Mincho;ＭＳ 明朝" w:cs="Arial" w:hint="eastAsia"/>
    </w:rPr>
  </w:style>
  <w:style w:type="character" w:customStyle="1" w:styleId="WW8Num1z1">
    <w:name w:val="WW8Num1z1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Arial" w:eastAsia="MS Mincho;ＭＳ 明朝" w:hAnsi="Arial" w:cs="Aria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Arial" w:eastAsia="MS Mincho;ＭＳ 明朝" w:hAnsi="Arial" w:cs="Arial"/>
    </w:rPr>
  </w:style>
  <w:style w:type="character" w:customStyle="1" w:styleId="WW8Num3z1">
    <w:name w:val="WW8Num3z1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MS Mincho;ＭＳ 明朝" w:eastAsia="MS Mincho;ＭＳ 明朝" w:hAnsi="MS Mincho;ＭＳ 明朝" w:cs="Times New Roman" w:hint="eastAsia"/>
      <w:sz w:val="22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MS Mincho;ＭＳ 明朝" w:eastAsia="MS Mincho;ＭＳ 明朝" w:hAnsi="MS Mincho;ＭＳ 明朝" w:cs="Times New Roman" w:hint="eastAsia"/>
    </w:rPr>
  </w:style>
  <w:style w:type="character" w:customStyle="1" w:styleId="WW8Num5z1">
    <w:name w:val="WW8Num5z1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MS Mincho;ＭＳ 明朝" w:eastAsia="MS Mincho;ＭＳ 明朝" w:hAnsi="MS Mincho;ＭＳ 明朝" w:cs="Times New Roman" w:hint="eastAsia"/>
    </w:rPr>
  </w:style>
  <w:style w:type="character" w:customStyle="1" w:styleId="WW8Num6z1">
    <w:name w:val="WW8Num6z1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MS Mincho;ＭＳ 明朝" w:eastAsia="MS Mincho;ＭＳ 明朝" w:hAnsi="MS Mincho;ＭＳ 明朝" w:cs="Times New Roman" w:hint="eastAsia"/>
    </w:rPr>
  </w:style>
  <w:style w:type="character" w:customStyle="1" w:styleId="WW8Num7z1">
    <w:name w:val="WW8Num7z1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MS Mincho;ＭＳ 明朝" w:eastAsia="MS Mincho;ＭＳ 明朝" w:hAnsi="MS Mincho;ＭＳ 明朝" w:cs="Times New Roman" w:hint="eastAsia"/>
    </w:rPr>
  </w:style>
  <w:style w:type="character" w:customStyle="1" w:styleId="WW8Num9z1">
    <w:name w:val="WW8Num9z1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MS Mincho;ＭＳ 明朝" w:eastAsia="MS Mincho;ＭＳ 明朝" w:hAnsi="MS Mincho;ＭＳ 明朝" w:cs="Times New Roman" w:hint="eastAsia"/>
      <w:sz w:val="22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MS Mincho;ＭＳ 明朝" w:eastAsia="MS Mincho;ＭＳ 明朝" w:hAnsi="MS Mincho;ＭＳ 明朝" w:cs="Times New Roman" w:hint="eastAsia"/>
    </w:rPr>
  </w:style>
  <w:style w:type="character" w:customStyle="1" w:styleId="WW8Num11z1">
    <w:name w:val="WW8Num11z1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MS Mincho;ＭＳ 明朝" w:eastAsia="MS Mincho;ＭＳ 明朝" w:hAnsi="MS Mincho;ＭＳ 明朝" w:cs="Times New Roman" w:hint="eastAsia"/>
    </w:rPr>
  </w:style>
  <w:style w:type="character" w:customStyle="1" w:styleId="WW8Num12z1">
    <w:name w:val="WW8Num12z1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DefaultParagraphFont"/>
    <w:qFormat/>
  </w:style>
  <w:style w:type="character" w:customStyle="1" w:styleId="FooterChar">
    <w:name w:val="Footer Char"/>
    <w:basedOn w:val="DefaultParagraphFont"/>
    <w:qFormat/>
  </w:style>
  <w:style w:type="character" w:customStyle="1" w:styleId="BalloonTextChar">
    <w:name w:val="Balloon Text Char"/>
    <w:qFormat/>
    <w:rPr>
      <w:rFonts w:ascii="Yu Gothic Light;游ゴシック Light" w:eastAsia="Yu Gothic Light;游ゴシック Light" w:hAnsi="Yu Gothic Light;游ゴシック Light" w:cs="Times New Roman"/>
      <w:kern w:val="2"/>
      <w:sz w:val="18"/>
      <w:szCs w:val="18"/>
    </w:rPr>
  </w:style>
  <w:style w:type="character" w:styleId="CommentReference">
    <w:name w:val="annotation reference"/>
    <w:qFormat/>
    <w:rPr>
      <w:sz w:val="18"/>
      <w:szCs w:val="18"/>
    </w:rPr>
  </w:style>
  <w:style w:type="character" w:customStyle="1" w:styleId="CommentTextChar">
    <w:name w:val="Comment Text Char"/>
    <w:qFormat/>
    <w:rPr>
      <w:kern w:val="2"/>
      <w:sz w:val="21"/>
      <w:szCs w:val="22"/>
    </w:rPr>
  </w:style>
  <w:style w:type="character" w:customStyle="1" w:styleId="CommentSubjectChar">
    <w:name w:val="Comment Subject Char"/>
    <w:qFormat/>
    <w:rPr>
      <w:b/>
      <w:bCs/>
      <w:kern w:val="2"/>
      <w:sz w:val="21"/>
      <w:szCs w:val="22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outlook-search-highlight">
    <w:name w:val="outlook-search-highlight"/>
    <w:basedOn w:val="DefaultParagraphFont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252"/>
        <w:tab w:val="right" w:pos="8504"/>
      </w:tabs>
      <w:snapToGrid w:val="0"/>
    </w:pPr>
  </w:style>
  <w:style w:type="paragraph" w:styleId="Footer">
    <w:name w:val="footer"/>
    <w:basedOn w:val="Normal"/>
    <w:pPr>
      <w:tabs>
        <w:tab w:val="center" w:pos="4252"/>
        <w:tab w:val="right" w:pos="8504"/>
      </w:tabs>
      <w:snapToGrid w:val="0"/>
    </w:pPr>
  </w:style>
  <w:style w:type="paragraph" w:styleId="ListParagraph">
    <w:name w:val="List Paragraph"/>
    <w:basedOn w:val="Normal"/>
    <w:qFormat/>
    <w:pPr>
      <w:ind w:leftChars="400" w:left="400"/>
    </w:pPr>
  </w:style>
  <w:style w:type="paragraph" w:styleId="BalloonText">
    <w:name w:val="Balloon Text"/>
    <w:basedOn w:val="Normal"/>
    <w:qFormat/>
    <w:rPr>
      <w:rFonts w:ascii="Yu Gothic Light;游ゴシック Light" w:eastAsia="Yu Gothic Light;游ゴシック Light" w:hAnsi="Yu Gothic Light;游ゴシック Light"/>
      <w:sz w:val="18"/>
      <w:szCs w:val="18"/>
    </w:rPr>
  </w:style>
  <w:style w:type="paragraph" w:styleId="CommentText">
    <w:name w:val="annotation text"/>
    <w:basedOn w:val="Normal"/>
    <w:qFormat/>
    <w:pPr>
      <w:jc w:val="left"/>
    </w:p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paragraph" w:styleId="NormalWeb">
    <w:name w:val="Normal (Web)"/>
    <w:basedOn w:val="Normal"/>
    <w:uiPriority w:val="99"/>
    <w:semiHidden/>
    <w:unhideWhenUsed/>
    <w:rsid w:val="00A64905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szCs w:val="24"/>
      <w:lang w:val="en-M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879</Words>
  <Characters>5516</Characters>
  <Application>Microsoft Office Word</Application>
  <DocSecurity>0</DocSecurity>
  <Lines>112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Battuvshin Bayarkhuu</cp:lastModifiedBy>
  <cp:revision>2</cp:revision>
  <dcterms:created xsi:type="dcterms:W3CDTF">2025-02-20T02:41:00Z</dcterms:created>
  <dcterms:modified xsi:type="dcterms:W3CDTF">2026-09-16T03:56:00Z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365177138</vt:r8>
  </property>
  <property fmtid="{D5CDD505-2E9C-101B-9397-08002B2CF9AE}" pid="3" name="_NewReviewCycle">
    <vt:lpwstr/>
  </property>
  <property fmtid="{D5CDD505-2E9C-101B-9397-08002B2CF9AE}" pid="4" name="_PreviousAdHocReviewCycleID">
    <vt:r8>8462156</vt:r8>
  </property>
  <property fmtid="{D5CDD505-2E9C-101B-9397-08002B2CF9AE}" pid="5" name="_ReviewingToolsShownOnce">
    <vt:lpwstr/>
  </property>
</Properties>
</file>